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890FC" w14:textId="77777777" w:rsidR="00984F50" w:rsidRPr="00640F1B" w:rsidRDefault="00984F50" w:rsidP="00A91DEE">
      <w:pPr>
        <w:pStyle w:val="Heading7"/>
        <w:jc w:val="both"/>
        <w:rPr>
          <w:rFonts w:ascii="Calibri" w:eastAsiaTheme="minorEastAsia" w:hAnsi="Calibri"/>
          <w:b/>
          <w:bCs/>
          <w:i w:val="0"/>
          <w:iCs w:val="0"/>
          <w:color w:val="auto"/>
          <w:sz w:val="32"/>
          <w:szCs w:val="28"/>
        </w:rPr>
      </w:pPr>
      <w:r w:rsidRPr="00640F1B">
        <w:rPr>
          <w:rFonts w:ascii="Calibri" w:eastAsiaTheme="minorEastAsia" w:hAnsi="Calibri"/>
          <w:b/>
          <w:bCs/>
          <w:i w:val="0"/>
          <w:iCs w:val="0"/>
          <w:color w:val="auto"/>
          <w:sz w:val="32"/>
          <w:szCs w:val="28"/>
        </w:rPr>
        <w:t>Building University-Industry Learning and Development through Innovation and Technology Alliance (BUILD-IT)</w:t>
      </w:r>
    </w:p>
    <w:p w14:paraId="3A15E4F1" w14:textId="1508A43D" w:rsidR="00F83491" w:rsidRPr="00640F1B" w:rsidRDefault="008505DC" w:rsidP="00F83491">
      <w:pPr>
        <w:pStyle w:val="Heading7"/>
        <w:rPr>
          <w:rStyle w:val="Strong"/>
          <w:rFonts w:ascii="Calibri" w:eastAsiaTheme="minorEastAsia" w:hAnsi="Calibri"/>
          <w:i w:val="0"/>
          <w:iCs w:val="0"/>
          <w:color w:val="auto"/>
          <w:sz w:val="28"/>
          <w:szCs w:val="28"/>
        </w:rPr>
      </w:pPr>
      <w:r w:rsidRPr="00640F1B">
        <w:rPr>
          <w:rFonts w:ascii="Calibri" w:eastAsiaTheme="minorEastAsia" w:hAnsi="Calibri"/>
          <w:b/>
          <w:bCs/>
          <w:i w:val="0"/>
          <w:iCs w:val="0"/>
          <w:color w:val="auto"/>
          <w:sz w:val="28"/>
          <w:szCs w:val="28"/>
        </w:rPr>
        <w:t>Classroom Assessment of Student Learning</w:t>
      </w:r>
    </w:p>
    <w:p w14:paraId="74FCB429" w14:textId="25AB02BA" w:rsidR="00F83491" w:rsidRPr="00640F1B" w:rsidRDefault="008505DC" w:rsidP="00F83491">
      <w:pPr>
        <w:pStyle w:val="Heading7"/>
        <w:spacing w:before="180" w:line="240" w:lineRule="auto"/>
        <w:rPr>
          <w:rStyle w:val="Strong"/>
          <w:rFonts w:ascii="Calibri" w:hAnsi="Calibri"/>
          <w:color w:val="auto"/>
          <w:sz w:val="28"/>
          <w:szCs w:val="28"/>
        </w:rPr>
      </w:pPr>
      <w:r w:rsidRPr="00640F1B">
        <w:rPr>
          <w:rStyle w:val="Strong"/>
          <w:rFonts w:ascii="Calibri" w:hAnsi="Calibri"/>
          <w:color w:val="auto"/>
          <w:sz w:val="28"/>
          <w:szCs w:val="28"/>
        </w:rPr>
        <w:t>Thursday</w:t>
      </w:r>
      <w:r w:rsidR="00F83491" w:rsidRPr="00640F1B">
        <w:rPr>
          <w:rStyle w:val="Strong"/>
          <w:rFonts w:ascii="Calibri" w:hAnsi="Calibri"/>
          <w:color w:val="auto"/>
          <w:sz w:val="28"/>
          <w:szCs w:val="28"/>
        </w:rPr>
        <w:t xml:space="preserve">, </w:t>
      </w:r>
      <w:r w:rsidRPr="00640F1B">
        <w:rPr>
          <w:rStyle w:val="Strong"/>
          <w:rFonts w:ascii="Calibri" w:hAnsi="Calibri"/>
          <w:color w:val="auto"/>
          <w:sz w:val="28"/>
          <w:szCs w:val="28"/>
        </w:rPr>
        <w:t>6</w:t>
      </w:r>
      <w:r w:rsidR="00F83491" w:rsidRPr="00640F1B">
        <w:rPr>
          <w:rStyle w:val="Strong"/>
          <w:rFonts w:ascii="Calibri" w:hAnsi="Calibri"/>
          <w:color w:val="auto"/>
          <w:sz w:val="28"/>
          <w:szCs w:val="28"/>
        </w:rPr>
        <w:t xml:space="preserve"> September 2018 </w:t>
      </w:r>
    </w:p>
    <w:p w14:paraId="1D987518" w14:textId="20909536" w:rsidR="00F83491" w:rsidRPr="00640F1B" w:rsidRDefault="00F83491" w:rsidP="00F83491">
      <w:pPr>
        <w:pStyle w:val="Heading7"/>
        <w:spacing w:before="180" w:line="240" w:lineRule="auto"/>
        <w:rPr>
          <w:rFonts w:ascii="Calibri" w:hAnsi="Calibri" w:cs="Calibri"/>
          <w:color w:val="auto"/>
          <w:sz w:val="24"/>
          <w:szCs w:val="24"/>
        </w:rPr>
      </w:pPr>
      <w:r w:rsidRPr="00640F1B">
        <w:rPr>
          <w:rStyle w:val="Strong"/>
          <w:rFonts w:ascii="Calibri" w:hAnsi="Calibri" w:cs="Calibri"/>
          <w:color w:val="auto"/>
          <w:sz w:val="24"/>
          <w:szCs w:val="24"/>
        </w:rPr>
        <w:t xml:space="preserve">Venue: </w:t>
      </w:r>
      <w:r w:rsidR="008505DC" w:rsidRPr="00640F1B">
        <w:rPr>
          <w:rFonts w:ascii="Calibri" w:hAnsi="Calibri" w:cs="Calibri"/>
          <w:color w:val="auto"/>
          <w:sz w:val="24"/>
          <w:szCs w:val="24"/>
        </w:rPr>
        <w:t>VNU-HCMC venue or ASU RO</w:t>
      </w:r>
    </w:p>
    <w:p w14:paraId="7CD0D848" w14:textId="77777777" w:rsidR="00F83491" w:rsidRPr="00640F1B" w:rsidRDefault="00F83491" w:rsidP="00F83491">
      <w:pPr>
        <w:spacing w:before="180"/>
        <w:ind w:left="1152" w:hanging="1152"/>
        <w:rPr>
          <w:i/>
          <w:sz w:val="24"/>
          <w:szCs w:val="24"/>
        </w:rPr>
      </w:pPr>
      <w:r w:rsidRPr="00640F1B">
        <w:rPr>
          <w:b/>
          <w:i/>
          <w:sz w:val="24"/>
          <w:szCs w:val="24"/>
        </w:rPr>
        <w:t>Instructors:</w:t>
      </w:r>
      <w:r w:rsidRPr="00640F1B">
        <w:rPr>
          <w:i/>
          <w:sz w:val="24"/>
          <w:szCs w:val="24"/>
        </w:rPr>
        <w:t xml:space="preserve">  Dr. Scott Danielson -- Arizona State University</w:t>
      </w:r>
    </w:p>
    <w:p w14:paraId="730635B1" w14:textId="6DB6A35A" w:rsidR="00F83491" w:rsidRPr="00640F1B" w:rsidRDefault="00F83491" w:rsidP="00F83491">
      <w:pPr>
        <w:spacing w:before="120"/>
        <w:rPr>
          <w:rStyle w:val="Emphasis"/>
          <w:iCs w:val="0"/>
          <w:sz w:val="24"/>
          <w:szCs w:val="24"/>
        </w:rPr>
      </w:pPr>
      <w:r w:rsidRPr="00640F1B">
        <w:rPr>
          <w:b/>
          <w:i/>
          <w:sz w:val="24"/>
          <w:szCs w:val="24"/>
        </w:rPr>
        <w:t xml:space="preserve">Attendees: </w:t>
      </w:r>
      <w:r w:rsidRPr="00640F1B">
        <w:rPr>
          <w:rFonts w:eastAsia="Times New Roman"/>
          <w:i/>
          <w:sz w:val="24"/>
          <w:szCs w:val="24"/>
        </w:rPr>
        <w:t xml:space="preserve"> Division/Department Chairs and leaders</w:t>
      </w:r>
      <w:r w:rsidR="008505DC" w:rsidRPr="00640F1B">
        <w:rPr>
          <w:rFonts w:eastAsia="Times New Roman"/>
          <w:i/>
          <w:sz w:val="24"/>
          <w:szCs w:val="24"/>
        </w:rPr>
        <w:t>, Lecturers</w:t>
      </w:r>
    </w:p>
    <w:p w14:paraId="5046CB19" w14:textId="35904D7E" w:rsidR="00F83491" w:rsidRPr="00640F1B" w:rsidRDefault="00F83491" w:rsidP="00F83491">
      <w:pPr>
        <w:spacing w:before="120"/>
        <w:rPr>
          <w:b/>
          <w:sz w:val="24"/>
          <w:szCs w:val="24"/>
        </w:rPr>
      </w:pPr>
      <w:r w:rsidRPr="00640F1B">
        <w:rPr>
          <w:b/>
          <w:sz w:val="24"/>
          <w:szCs w:val="24"/>
        </w:rPr>
        <w:t xml:space="preserve">Expected Outcomes:  </w:t>
      </w:r>
      <w:r w:rsidR="008505DC" w:rsidRPr="00640F1B">
        <w:rPr>
          <w:sz w:val="24"/>
          <w:szCs w:val="24"/>
        </w:rPr>
        <w:t xml:space="preserve">This workshop will develop faculty expertise in active learning appropriate to course learning outcomes and using CATs and DOGs to gain efficient feedback on student learning.  </w:t>
      </w:r>
      <w:r w:rsidR="008F7D7D" w:rsidRPr="00640F1B">
        <w:rPr>
          <w:sz w:val="24"/>
          <w:szCs w:val="24"/>
        </w:rPr>
        <w:t>Participants will be engaged in devising constructive alignment by matching course learning outcomes and their respective Bloom’s Learning Taxonomy level with teaching methods and the assessment level/tool used to assess student learning.  Linkage to using the P-D-C-A (or P-D-S-A) strategy is included.</w:t>
      </w:r>
    </w:p>
    <w:p w14:paraId="46EA6B67" w14:textId="77777777" w:rsidR="00F83491" w:rsidRPr="00640F1B" w:rsidRDefault="00F83491" w:rsidP="00F83491">
      <w:pPr>
        <w:spacing w:before="60"/>
        <w:rPr>
          <w:sz w:val="24"/>
          <w:szCs w:val="24"/>
        </w:rPr>
      </w:pPr>
      <w:r w:rsidRPr="00640F1B">
        <w:rPr>
          <w:b/>
          <w:sz w:val="24"/>
          <w:szCs w:val="24"/>
        </w:rPr>
        <w:t xml:space="preserve">KPI:  </w:t>
      </w:r>
      <w:r w:rsidRPr="00640F1B">
        <w:rPr>
          <w:sz w:val="24"/>
          <w:szCs w:val="24"/>
        </w:rPr>
        <w:t xml:space="preserve">Directly supports Core Activity 2 </w:t>
      </w:r>
      <w:r w:rsidRPr="00640F1B">
        <w:rPr>
          <w:b/>
          <w:sz w:val="24"/>
          <w:szCs w:val="24"/>
        </w:rPr>
        <w:t xml:space="preserve">Core </w:t>
      </w:r>
      <w:r w:rsidRPr="00640F1B">
        <w:rPr>
          <w:sz w:val="24"/>
          <w:szCs w:val="24"/>
        </w:rPr>
        <w:t>2; KPI 3, 6, 10, 11</w:t>
      </w:r>
    </w:p>
    <w:p w14:paraId="2A2728C8" w14:textId="2B40E040" w:rsidR="00F83491" w:rsidRPr="00640F1B" w:rsidRDefault="00F83491" w:rsidP="00F83491">
      <w:pPr>
        <w:spacing w:before="240"/>
        <w:rPr>
          <w:b/>
        </w:rPr>
      </w:pPr>
      <w:r w:rsidRPr="00640F1B">
        <w:t>8:</w:t>
      </w:r>
      <w:r w:rsidR="00DC0C53" w:rsidRPr="00640F1B">
        <w:t>45</w:t>
      </w:r>
      <w:r w:rsidRPr="00640F1B">
        <w:t xml:space="preserve"> – 9:00 am</w:t>
      </w:r>
      <w:r w:rsidRPr="00640F1B">
        <w:tab/>
      </w:r>
      <w:r w:rsidRPr="00640F1B">
        <w:tab/>
      </w:r>
      <w:r w:rsidRPr="00640F1B">
        <w:rPr>
          <w:b/>
        </w:rPr>
        <w:t>Registration and Networking</w:t>
      </w:r>
    </w:p>
    <w:p w14:paraId="3B545CBE" w14:textId="748D0F6D" w:rsidR="00F83491" w:rsidRPr="00640F1B" w:rsidRDefault="00F83491" w:rsidP="00F83491">
      <w:pPr>
        <w:spacing w:before="180"/>
        <w:ind w:left="1440" w:hanging="1440"/>
        <w:rPr>
          <w:b/>
        </w:rPr>
      </w:pPr>
      <w:r w:rsidRPr="00640F1B">
        <w:t>9:00 – 9:</w:t>
      </w:r>
      <w:r w:rsidR="006C6B44" w:rsidRPr="00640F1B">
        <w:t>1</w:t>
      </w:r>
      <w:r w:rsidRPr="00640F1B">
        <w:t>5 am</w:t>
      </w:r>
      <w:r w:rsidRPr="00640F1B">
        <w:tab/>
      </w:r>
      <w:r w:rsidRPr="00640F1B">
        <w:tab/>
      </w:r>
      <w:r w:rsidRPr="00640F1B">
        <w:rPr>
          <w:b/>
        </w:rPr>
        <w:t>Welcome and Introduction</w:t>
      </w:r>
      <w:r w:rsidR="006C6B44" w:rsidRPr="00640F1B">
        <w:rPr>
          <w:b/>
        </w:rPr>
        <w:t>s</w:t>
      </w:r>
    </w:p>
    <w:p w14:paraId="2E76C7EE" w14:textId="1F40A037" w:rsidR="00F83491" w:rsidRPr="00640F1B" w:rsidRDefault="00F83491" w:rsidP="00F83491">
      <w:pPr>
        <w:spacing w:before="180"/>
        <w:rPr>
          <w:b/>
        </w:rPr>
      </w:pPr>
      <w:r w:rsidRPr="00640F1B">
        <w:t>9:</w:t>
      </w:r>
      <w:r w:rsidR="006C6B44" w:rsidRPr="00640F1B">
        <w:t>1</w:t>
      </w:r>
      <w:r w:rsidRPr="00640F1B">
        <w:t xml:space="preserve">5 – </w:t>
      </w:r>
      <w:r w:rsidR="008F7D7D" w:rsidRPr="00640F1B">
        <w:t>9:45</w:t>
      </w:r>
      <w:r w:rsidRPr="00640F1B">
        <w:t xml:space="preserve"> am</w:t>
      </w:r>
      <w:r w:rsidRPr="00640F1B">
        <w:rPr>
          <w:b/>
        </w:rPr>
        <w:t xml:space="preserve"> </w:t>
      </w:r>
      <w:r w:rsidRPr="00640F1B">
        <w:rPr>
          <w:b/>
        </w:rPr>
        <w:tab/>
      </w:r>
      <w:r w:rsidR="008F7D7D" w:rsidRPr="00640F1B">
        <w:rPr>
          <w:b/>
        </w:rPr>
        <w:tab/>
        <w:t>Value of Active Learning in Improving Student Learning</w:t>
      </w:r>
      <w:r w:rsidRPr="00640F1B">
        <w:rPr>
          <w:b/>
        </w:rPr>
        <w:t xml:space="preserve"> </w:t>
      </w:r>
    </w:p>
    <w:p w14:paraId="1DE0C650" w14:textId="135C434B" w:rsidR="00F83491" w:rsidRPr="00640F1B" w:rsidRDefault="008F7D7D" w:rsidP="00F83491">
      <w:pPr>
        <w:spacing w:before="60"/>
        <w:ind w:left="2160"/>
      </w:pPr>
      <w:r w:rsidRPr="00640F1B">
        <w:t>A brief review of the research supporting the use of active learning techniques will be provided</w:t>
      </w:r>
      <w:r w:rsidR="00F83491" w:rsidRPr="00640F1B">
        <w:t xml:space="preserve">.     </w:t>
      </w:r>
    </w:p>
    <w:p w14:paraId="4F7CEEC6" w14:textId="6C4FEC30" w:rsidR="008F7D7D" w:rsidRPr="00640F1B" w:rsidRDefault="008F7D7D" w:rsidP="008F7D7D">
      <w:pPr>
        <w:spacing w:before="180"/>
        <w:ind w:left="1440" w:hanging="1440"/>
        <w:rPr>
          <w:b/>
        </w:rPr>
      </w:pPr>
      <w:r w:rsidRPr="00640F1B">
        <w:t>9:45 – 10:00 am</w:t>
      </w:r>
      <w:r w:rsidRPr="00640F1B">
        <w:tab/>
      </w:r>
      <w:r w:rsidRPr="00640F1B">
        <w:tab/>
      </w:r>
      <w:r w:rsidRPr="00640F1B">
        <w:rPr>
          <w:b/>
        </w:rPr>
        <w:t>Review of Bloom’s Taxonomy and its Linkages to Course Learning Outcomes</w:t>
      </w:r>
    </w:p>
    <w:p w14:paraId="3E1054D6" w14:textId="77777777" w:rsidR="008F7D7D" w:rsidRPr="00640F1B" w:rsidRDefault="008F7D7D" w:rsidP="008F7D7D">
      <w:pPr>
        <w:spacing w:before="60"/>
        <w:ind w:left="2160"/>
      </w:pPr>
      <w:r w:rsidRPr="00640F1B">
        <w:t xml:space="preserve">Participants will review and apply knowledge related to Bloom’s Taxonomy of Cognitive Learning Domains to writing course learning outcomes and the teaching methods employed to help students learn.     </w:t>
      </w:r>
    </w:p>
    <w:p w14:paraId="7F419095" w14:textId="07BA3617" w:rsidR="008F7D7D" w:rsidRPr="00640F1B" w:rsidRDefault="008F7D7D" w:rsidP="008F7D7D">
      <w:pPr>
        <w:spacing w:before="180"/>
        <w:rPr>
          <w:b/>
        </w:rPr>
      </w:pPr>
      <w:r w:rsidRPr="00640F1B">
        <w:t>10:00 – 10:</w:t>
      </w:r>
      <w:r w:rsidR="00927F14" w:rsidRPr="00640F1B">
        <w:t>2</w:t>
      </w:r>
      <w:r w:rsidRPr="00640F1B">
        <w:t>0 am</w:t>
      </w:r>
      <w:r w:rsidRPr="00640F1B">
        <w:tab/>
      </w:r>
      <w:r w:rsidRPr="00640F1B">
        <w:rPr>
          <w:b/>
        </w:rPr>
        <w:t>Coffee and Tea</w:t>
      </w:r>
      <w:r w:rsidRPr="00640F1B">
        <w:t xml:space="preserve"> </w:t>
      </w:r>
      <w:r w:rsidRPr="00640F1B">
        <w:rPr>
          <w:b/>
        </w:rPr>
        <w:t>Break</w:t>
      </w:r>
    </w:p>
    <w:p w14:paraId="74A463B9" w14:textId="314D5402" w:rsidR="0001049C" w:rsidRPr="00640F1B" w:rsidRDefault="008F7D7D" w:rsidP="008F7D7D">
      <w:pPr>
        <w:spacing w:before="120"/>
        <w:ind w:left="1440" w:hanging="1440"/>
      </w:pPr>
      <w:r w:rsidRPr="00640F1B">
        <w:t>10:</w:t>
      </w:r>
      <w:r w:rsidR="00927F14" w:rsidRPr="00640F1B">
        <w:t>2</w:t>
      </w:r>
      <w:r w:rsidRPr="00640F1B">
        <w:t xml:space="preserve">0 – </w:t>
      </w:r>
      <w:r w:rsidR="00C307DC" w:rsidRPr="00640F1B">
        <w:t>10:45</w:t>
      </w:r>
      <w:r w:rsidR="0001049C" w:rsidRPr="00640F1B">
        <w:t xml:space="preserve"> am </w:t>
      </w:r>
      <w:r w:rsidR="0001049C" w:rsidRPr="00640F1B">
        <w:tab/>
      </w:r>
      <w:r w:rsidR="0001049C" w:rsidRPr="00640F1B">
        <w:rPr>
          <w:b/>
        </w:rPr>
        <w:t>Bloom’s Taxonomy Linkages to Course Learning Outcomes continued</w:t>
      </w:r>
    </w:p>
    <w:p w14:paraId="1154944D" w14:textId="4E43FF61" w:rsidR="008F7D7D" w:rsidRPr="00640F1B" w:rsidRDefault="00C307DC" w:rsidP="008F7D7D">
      <w:pPr>
        <w:spacing w:before="120"/>
        <w:ind w:left="1440" w:hanging="1440"/>
        <w:rPr>
          <w:b/>
        </w:rPr>
      </w:pPr>
      <w:r w:rsidRPr="00640F1B">
        <w:t>10:45</w:t>
      </w:r>
      <w:r w:rsidR="0001049C" w:rsidRPr="00640F1B">
        <w:t xml:space="preserve"> - 12</w:t>
      </w:r>
      <w:r w:rsidR="008F7D7D" w:rsidRPr="00640F1B">
        <w:t>:</w:t>
      </w:r>
      <w:r w:rsidR="0001049C" w:rsidRPr="00640F1B">
        <w:t>00 noon</w:t>
      </w:r>
      <w:r w:rsidR="008F7D7D" w:rsidRPr="00640F1B">
        <w:tab/>
      </w:r>
      <w:r w:rsidR="008F7D7D" w:rsidRPr="00640F1B">
        <w:rPr>
          <w:b/>
        </w:rPr>
        <w:t xml:space="preserve">Course Learning Outcomes, Teaching Activities and Assessment Methods </w:t>
      </w:r>
    </w:p>
    <w:p w14:paraId="43213799" w14:textId="2CF2CB56" w:rsidR="00927F14" w:rsidRPr="00640F1B" w:rsidRDefault="008F7D7D" w:rsidP="00927F14">
      <w:pPr>
        <w:spacing w:before="60"/>
        <w:ind w:left="2160"/>
      </w:pPr>
      <w:r w:rsidRPr="00640F1B">
        <w:t>Given increasing Bloom’s Level of course learning outcomes, participants will practice selecting student learning activities and an appropriate assessment tool, e.g., implement constructive alignment</w:t>
      </w:r>
      <w:r w:rsidR="00927F14" w:rsidRPr="00640F1B">
        <w:t xml:space="preserve">.     </w:t>
      </w:r>
    </w:p>
    <w:p w14:paraId="0A193976" w14:textId="0B5125BB" w:rsidR="00F83491" w:rsidRPr="00640F1B" w:rsidRDefault="00F83491" w:rsidP="00927F14">
      <w:pPr>
        <w:ind w:left="1440"/>
      </w:pPr>
      <w:r w:rsidRPr="00640F1B">
        <w:t xml:space="preserve"> </w:t>
      </w:r>
    </w:p>
    <w:p w14:paraId="1CC79F36" w14:textId="3C326399" w:rsidR="0001049C" w:rsidRPr="00640F1B" w:rsidRDefault="0001049C" w:rsidP="0001049C">
      <w:pPr>
        <w:pStyle w:val="ListParagraph"/>
        <w:spacing w:before="120" w:after="240" w:line="240" w:lineRule="auto"/>
        <w:ind w:left="0"/>
        <w:contextualSpacing w:val="0"/>
        <w:rPr>
          <w:rFonts w:ascii="Calibri" w:hAnsi="Calibri"/>
          <w:b/>
          <w:sz w:val="22"/>
          <w:vertAlign w:val="subscript"/>
        </w:rPr>
      </w:pPr>
      <w:r w:rsidRPr="00640F1B">
        <w:rPr>
          <w:rFonts w:ascii="Calibri" w:hAnsi="Calibri"/>
          <w:sz w:val="22"/>
        </w:rPr>
        <w:lastRenderedPageBreak/>
        <w:t xml:space="preserve">12:00 – 1:30 pm   </w:t>
      </w:r>
      <w:r w:rsidRPr="00640F1B">
        <w:rPr>
          <w:rFonts w:ascii="Calibri" w:hAnsi="Calibri"/>
          <w:sz w:val="22"/>
        </w:rPr>
        <w:tab/>
      </w:r>
      <w:r w:rsidRPr="00640F1B">
        <w:rPr>
          <w:rFonts w:ascii="Calibri" w:hAnsi="Calibri"/>
          <w:b/>
          <w:sz w:val="22"/>
        </w:rPr>
        <w:t xml:space="preserve">Lunch </w:t>
      </w:r>
    </w:p>
    <w:p w14:paraId="43EA0A03" w14:textId="6EE937AE" w:rsidR="00C307DC" w:rsidRPr="00640F1B" w:rsidRDefault="0001049C" w:rsidP="00C307DC">
      <w:pPr>
        <w:spacing w:before="120"/>
        <w:ind w:left="1440" w:hanging="1440"/>
        <w:rPr>
          <w:b/>
        </w:rPr>
      </w:pPr>
      <w:r w:rsidRPr="00640F1B">
        <w:t xml:space="preserve">1:30 – </w:t>
      </w:r>
      <w:r w:rsidR="00C307DC" w:rsidRPr="00640F1B">
        <w:t>2</w:t>
      </w:r>
      <w:r w:rsidRPr="00640F1B">
        <w:t>:00 pm</w:t>
      </w:r>
      <w:r w:rsidRPr="00640F1B">
        <w:rPr>
          <w:b/>
        </w:rPr>
        <w:t xml:space="preserve"> </w:t>
      </w:r>
      <w:r w:rsidRPr="00640F1B">
        <w:rPr>
          <w:b/>
        </w:rPr>
        <w:tab/>
      </w:r>
      <w:r w:rsidRPr="00640F1B">
        <w:rPr>
          <w:b/>
        </w:rPr>
        <w:tab/>
      </w:r>
      <w:r w:rsidR="00C307DC" w:rsidRPr="00640F1B">
        <w:rPr>
          <w:b/>
        </w:rPr>
        <w:t>Course Learning Outcomes, Teaching Activities and Assessment Methods</w:t>
      </w:r>
      <w:r w:rsidR="00C307DC" w:rsidRPr="00640F1B">
        <w:rPr>
          <w:b/>
        </w:rPr>
        <w:br/>
        <w:t xml:space="preserve">               </w:t>
      </w:r>
      <w:r w:rsidR="00C307DC" w:rsidRPr="00640F1B">
        <w:rPr>
          <w:b/>
          <w:u w:val="single"/>
        </w:rPr>
        <w:t>continued</w:t>
      </w:r>
    </w:p>
    <w:p w14:paraId="1DB63EA6" w14:textId="048EE08C" w:rsidR="00C307DC" w:rsidRPr="00640F1B" w:rsidRDefault="00C307DC" w:rsidP="000D5B81">
      <w:pPr>
        <w:spacing w:before="60"/>
        <w:ind w:left="2160"/>
        <w:rPr>
          <w:b/>
        </w:rPr>
      </w:pPr>
      <w:r w:rsidRPr="00640F1B">
        <w:t>Given increasing Bloom’s Level of course learning outcomes, participants will practice selecting student learning activities and an appropriate assessment tool, e.g., implement constructive alignment.</w:t>
      </w:r>
    </w:p>
    <w:p w14:paraId="229FAEBB" w14:textId="34CC0DC1" w:rsidR="0001049C" w:rsidRPr="00640F1B" w:rsidRDefault="00C307DC" w:rsidP="0001049C">
      <w:pPr>
        <w:spacing w:before="120"/>
        <w:rPr>
          <w:b/>
        </w:rPr>
      </w:pPr>
      <w:r w:rsidRPr="00640F1B">
        <w:t>2:00 – 3:00 pm</w:t>
      </w:r>
      <w:r w:rsidRPr="00640F1B">
        <w:rPr>
          <w:b/>
        </w:rPr>
        <w:t xml:space="preserve"> </w:t>
      </w:r>
      <w:r w:rsidRPr="00640F1B">
        <w:rPr>
          <w:b/>
        </w:rPr>
        <w:tab/>
      </w:r>
      <w:r w:rsidRPr="00640F1B">
        <w:rPr>
          <w:b/>
        </w:rPr>
        <w:tab/>
      </w:r>
      <w:r w:rsidR="0001049C" w:rsidRPr="00640F1B">
        <w:rPr>
          <w:b/>
        </w:rPr>
        <w:t xml:space="preserve">P-D-C-A cycle and Its Application to </w:t>
      </w:r>
      <w:r w:rsidR="000D5B81" w:rsidRPr="00640F1B">
        <w:rPr>
          <w:b/>
        </w:rPr>
        <w:t>Improving Teaching</w:t>
      </w:r>
    </w:p>
    <w:p w14:paraId="0619BB3D" w14:textId="723B9132" w:rsidR="0001049C" w:rsidRPr="00640F1B" w:rsidRDefault="000D5B81" w:rsidP="0001049C">
      <w:pPr>
        <w:spacing w:before="60"/>
        <w:ind w:left="2160"/>
      </w:pPr>
      <w:r w:rsidRPr="00640F1B">
        <w:t>The PDCA cycle has a straightforward application to teaching and learning.  For improving teaching and learning, two types of assessment are needed—formative and summative.  CATs and DOGs will be featured as formative and summative assessment tools.</w:t>
      </w:r>
      <w:r w:rsidR="0001049C" w:rsidRPr="00640F1B">
        <w:t xml:space="preserve">        </w:t>
      </w:r>
    </w:p>
    <w:p w14:paraId="7F7B2D1F" w14:textId="77777777" w:rsidR="005D227D" w:rsidRPr="00640F1B" w:rsidRDefault="0001049C" w:rsidP="005D227D">
      <w:pPr>
        <w:spacing w:before="180"/>
        <w:rPr>
          <w:b/>
        </w:rPr>
      </w:pPr>
      <w:r w:rsidRPr="00640F1B">
        <w:t>3:00 – 3:</w:t>
      </w:r>
      <w:r w:rsidR="005D227D" w:rsidRPr="00640F1B">
        <w:t>15</w:t>
      </w:r>
      <w:r w:rsidRPr="00640F1B">
        <w:t xml:space="preserve"> pm</w:t>
      </w:r>
      <w:r w:rsidRPr="00640F1B">
        <w:tab/>
      </w:r>
      <w:r w:rsidRPr="00640F1B">
        <w:tab/>
      </w:r>
      <w:r w:rsidRPr="00640F1B">
        <w:rPr>
          <w:b/>
        </w:rPr>
        <w:t>Coffee and Tea Break</w:t>
      </w:r>
    </w:p>
    <w:p w14:paraId="15685B6E" w14:textId="10198335" w:rsidR="005D227D" w:rsidRPr="00640F1B" w:rsidRDefault="005D227D" w:rsidP="005D227D">
      <w:pPr>
        <w:spacing w:before="180"/>
        <w:rPr>
          <w:b/>
        </w:rPr>
      </w:pPr>
      <w:r w:rsidRPr="00640F1B">
        <w:t>3:15 – 3:45 pm</w:t>
      </w:r>
      <w:r w:rsidRPr="00640F1B">
        <w:tab/>
      </w:r>
      <w:r w:rsidRPr="00640F1B">
        <w:tab/>
      </w:r>
      <w:r w:rsidRPr="00640F1B">
        <w:rPr>
          <w:b/>
        </w:rPr>
        <w:t>Rethinking a Common Summative Assessment Tool</w:t>
      </w:r>
    </w:p>
    <w:p w14:paraId="556BD3D4" w14:textId="29D0BE2E" w:rsidR="005D227D" w:rsidRPr="00640F1B" w:rsidRDefault="005D227D" w:rsidP="005D227D">
      <w:pPr>
        <w:spacing w:before="60"/>
        <w:ind w:left="2160"/>
      </w:pPr>
      <w:r w:rsidRPr="00640F1B">
        <w:t xml:space="preserve">Many faculty use multiple choice exam questions.   Participants will identify Bloom’s level of sample multiple choice exam questions and practice writing questions at different Bloom’s Levels of Cognitive Functioning.        </w:t>
      </w:r>
    </w:p>
    <w:p w14:paraId="04BE2C40" w14:textId="389E19CC" w:rsidR="00F83491" w:rsidRPr="00640F1B" w:rsidRDefault="005D227D" w:rsidP="005D227D">
      <w:pPr>
        <w:spacing w:before="180"/>
        <w:rPr>
          <w:b/>
        </w:rPr>
      </w:pPr>
      <w:r w:rsidRPr="00640F1B">
        <w:t>3:4</w:t>
      </w:r>
      <w:r w:rsidR="00F83491" w:rsidRPr="00640F1B">
        <w:t>5 – 4:00 pm</w:t>
      </w:r>
      <w:r w:rsidR="00F83491" w:rsidRPr="00640F1B">
        <w:tab/>
      </w:r>
      <w:r w:rsidR="00F83491" w:rsidRPr="00640F1B">
        <w:tab/>
      </w:r>
      <w:r w:rsidR="00D23D7F" w:rsidRPr="00640F1B">
        <w:rPr>
          <w:b/>
        </w:rPr>
        <w:t>Questions/Answer</w:t>
      </w:r>
    </w:p>
    <w:p w14:paraId="0EB45890" w14:textId="77777777" w:rsidR="00F83491" w:rsidRPr="00640F1B" w:rsidRDefault="00F83491" w:rsidP="00F83491">
      <w:pPr>
        <w:spacing w:before="180"/>
        <w:ind w:left="1440" w:firstLine="720"/>
      </w:pPr>
      <w:r w:rsidRPr="00640F1B">
        <w:rPr>
          <w:b/>
        </w:rPr>
        <w:t>Thank you!</w:t>
      </w:r>
    </w:p>
    <w:p w14:paraId="26F5B013" w14:textId="1628E640" w:rsidR="000C01AC" w:rsidRPr="00640F1B" w:rsidRDefault="000C01AC" w:rsidP="00F83491">
      <w:pPr>
        <w:pStyle w:val="Heading7"/>
        <w:jc w:val="both"/>
        <w:rPr>
          <w:color w:val="auto"/>
          <w:sz w:val="24"/>
          <w:szCs w:val="24"/>
        </w:rPr>
      </w:pPr>
    </w:p>
    <w:sectPr w:rsidR="000C01AC" w:rsidRPr="00640F1B" w:rsidSect="00E77F4B">
      <w:headerReference w:type="even" r:id="rId7"/>
      <w:headerReference w:type="default" r:id="rId8"/>
      <w:footerReference w:type="even" r:id="rId9"/>
      <w:footerReference w:type="default" r:id="rId10"/>
      <w:headerReference w:type="first" r:id="rId11"/>
      <w:footerReference w:type="first" r:id="rId12"/>
      <w:pgSz w:w="12240" w:h="15840"/>
      <w:pgMar w:top="284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EF7CC" w14:textId="77777777" w:rsidR="00333583" w:rsidRDefault="00333583" w:rsidP="00E77F4B">
      <w:r>
        <w:separator/>
      </w:r>
    </w:p>
  </w:endnote>
  <w:endnote w:type="continuationSeparator" w:id="0">
    <w:p w14:paraId="1627F84C" w14:textId="77777777" w:rsidR="00333583" w:rsidRDefault="00333583" w:rsidP="00E7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B7255" w14:textId="77777777" w:rsidR="00B34A74" w:rsidRDefault="00B34A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57861" w14:textId="4C9AF191" w:rsidR="00A02564" w:rsidRDefault="00B84B3F" w:rsidP="0044044C">
    <w:pPr>
      <w:pStyle w:val="Footer"/>
      <w:tabs>
        <w:tab w:val="clear" w:pos="4680"/>
        <w:tab w:val="clear" w:pos="9360"/>
        <w:tab w:val="left" w:pos="3384"/>
        <w:tab w:val="left" w:pos="5565"/>
      </w:tabs>
    </w:pPr>
    <w:r>
      <w:rPr>
        <w:noProof/>
        <w:lang w:eastAsia="zh-CN"/>
      </w:rPr>
      <w:drawing>
        <wp:anchor distT="0" distB="0" distL="114300" distR="114300" simplePos="0" relativeHeight="251662336" behindDoc="1" locked="0" layoutInCell="1" allowOverlap="1" wp14:anchorId="12E4198F" wp14:editId="711CF80B">
          <wp:simplePos x="0" y="0"/>
          <wp:positionH relativeFrom="column">
            <wp:posOffset>5514975</wp:posOffset>
          </wp:positionH>
          <wp:positionV relativeFrom="paragraph">
            <wp:posOffset>-281940</wp:posOffset>
          </wp:positionV>
          <wp:extent cx="504825" cy="762000"/>
          <wp:effectExtent l="0" t="0" r="9525" b="0"/>
          <wp:wrapThrough wrapText="bothSides">
            <wp:wrapPolygon edited="0">
              <wp:start x="0" y="0"/>
              <wp:lineTo x="0" y="21060"/>
              <wp:lineTo x="21192" y="21060"/>
              <wp:lineTo x="2119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EE.jpg"/>
                  <pic:cNvPicPr/>
                </pic:nvPicPr>
                <pic:blipFill>
                  <a:blip r:embed="rId1" cstate="screen">
                    <a:extLst>
                      <a:ext uri="{28A0092B-C50C-407E-A947-70E740481C1C}">
                        <a14:useLocalDpi xmlns:a14="http://schemas.microsoft.com/office/drawing/2010/main"/>
                      </a:ext>
                    </a:extLst>
                  </a:blip>
                  <a:stretch>
                    <a:fillRect/>
                  </a:stretch>
                </pic:blipFill>
                <pic:spPr>
                  <a:xfrm>
                    <a:off x="0" y="0"/>
                    <a:ext cx="504825" cy="762000"/>
                  </a:xfrm>
                  <a:prstGeom prst="rect">
                    <a:avLst/>
                  </a:prstGeom>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3360" behindDoc="1" locked="0" layoutInCell="1" allowOverlap="1" wp14:anchorId="3A258A73" wp14:editId="4A7C78A6">
          <wp:simplePos x="0" y="0"/>
          <wp:positionH relativeFrom="column">
            <wp:posOffset>4190365</wp:posOffset>
          </wp:positionH>
          <wp:positionV relativeFrom="paragraph">
            <wp:posOffset>-234315</wp:posOffset>
          </wp:positionV>
          <wp:extent cx="790575" cy="762000"/>
          <wp:effectExtent l="0" t="0" r="9525" b="0"/>
          <wp:wrapThrough wrapText="bothSides">
            <wp:wrapPolygon edited="0">
              <wp:start x="0" y="0"/>
              <wp:lineTo x="0" y="3240"/>
              <wp:lineTo x="3123" y="8640"/>
              <wp:lineTo x="0" y="15660"/>
              <wp:lineTo x="0" y="18360"/>
              <wp:lineTo x="15614" y="21060"/>
              <wp:lineTo x="20299" y="21060"/>
              <wp:lineTo x="21340" y="21060"/>
              <wp:lineTo x="2134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UHCM-logoDHQG-250x300-02-4Sep15.png"/>
                  <pic:cNvPicPr/>
                </pic:nvPicPr>
                <pic:blipFill>
                  <a:blip r:embed="rId2" cstate="screen">
                    <a:extLst>
                      <a:ext uri="{28A0092B-C50C-407E-A947-70E740481C1C}">
                        <a14:useLocalDpi xmlns:a14="http://schemas.microsoft.com/office/drawing/2010/main"/>
                      </a:ext>
                    </a:extLst>
                  </a:blip>
                  <a:stretch>
                    <a:fillRect/>
                  </a:stretch>
                </pic:blipFill>
                <pic:spPr>
                  <a:xfrm>
                    <a:off x="0" y="0"/>
                    <a:ext cx="790575" cy="762000"/>
                  </a:xfrm>
                  <a:prstGeom prst="rect">
                    <a:avLst/>
                  </a:prstGeom>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9264" behindDoc="1" locked="0" layoutInCell="1" allowOverlap="1" wp14:anchorId="06811EF7" wp14:editId="3B39EEE5">
          <wp:simplePos x="0" y="0"/>
          <wp:positionH relativeFrom="column">
            <wp:posOffset>2486025</wp:posOffset>
          </wp:positionH>
          <wp:positionV relativeFrom="paragraph">
            <wp:posOffset>-167640</wp:posOffset>
          </wp:positionV>
          <wp:extent cx="1435735" cy="476885"/>
          <wp:effectExtent l="0" t="0" r="0" b="0"/>
          <wp:wrapThrough wrapText="bothSides">
            <wp:wrapPolygon edited="0">
              <wp:start x="860" y="1726"/>
              <wp:lineTo x="573" y="18120"/>
              <wp:lineTo x="13757" y="19846"/>
              <wp:lineTo x="14903" y="19846"/>
              <wp:lineTo x="18629" y="17257"/>
              <wp:lineTo x="20635" y="11217"/>
              <wp:lineTo x="19775" y="1726"/>
              <wp:lineTo x="860" y="1726"/>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3" cstate="screen">
                    <a:extLst>
                      <a:ext uri="{28A0092B-C50C-407E-A947-70E740481C1C}">
                        <a14:useLocalDpi xmlns:a14="http://schemas.microsoft.com/office/drawing/2010/main"/>
                      </a:ext>
                    </a:extLst>
                  </a:blip>
                  <a:stretch>
                    <a:fillRect/>
                  </a:stretch>
                </pic:blipFill>
                <pic:spPr bwMode="auto">
                  <a:xfrm>
                    <a:off x="0" y="0"/>
                    <a:ext cx="1435735" cy="476885"/>
                  </a:xfrm>
                  <a:prstGeom prst="rect">
                    <a:avLst/>
                  </a:prstGeom>
                  <a:noFill/>
                  <a:ln>
                    <a:noFill/>
                  </a:ln>
                </pic:spPr>
              </pic:pic>
            </a:graphicData>
          </a:graphic>
        </wp:anchor>
      </w:drawing>
    </w:r>
    <w:bookmarkStart w:id="0" w:name="_GoBack"/>
    <w:r>
      <w:rPr>
        <w:noProof/>
        <w:lang w:eastAsia="zh-CN"/>
      </w:rPr>
      <w:drawing>
        <wp:anchor distT="0" distB="0" distL="114300" distR="114300" simplePos="0" relativeHeight="251660288" behindDoc="1" locked="0" layoutInCell="1" allowOverlap="1" wp14:anchorId="2B8761ED" wp14:editId="255F7EBB">
          <wp:simplePos x="0" y="0"/>
          <wp:positionH relativeFrom="column">
            <wp:posOffset>1238250</wp:posOffset>
          </wp:positionH>
          <wp:positionV relativeFrom="paragraph">
            <wp:posOffset>-234315</wp:posOffset>
          </wp:positionV>
          <wp:extent cx="1106170" cy="542925"/>
          <wp:effectExtent l="0" t="0" r="0" b="0"/>
          <wp:wrapThrough wrapText="bothSides">
            <wp:wrapPolygon edited="0">
              <wp:start x="372" y="6063"/>
              <wp:lineTo x="372" y="15916"/>
              <wp:lineTo x="20459" y="15916"/>
              <wp:lineTo x="21203" y="6063"/>
              <wp:lineTo x="372" y="6063"/>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web-buildit-logo-black-80-small_0.png"/>
                  <pic:cNvPicPr/>
                </pic:nvPicPr>
                <pic:blipFill>
                  <a:blip r:embed="rId4">
                    <a:extLst>
                      <a:ext uri="{28A0092B-C50C-407E-A947-70E740481C1C}">
                        <a14:useLocalDpi xmlns:a14="http://schemas.microsoft.com/office/drawing/2010/main"/>
                      </a:ext>
                    </a:extLst>
                  </a:blip>
                  <a:stretch>
                    <a:fillRect/>
                  </a:stretch>
                </pic:blipFill>
                <pic:spPr>
                  <a:xfrm>
                    <a:off x="0" y="0"/>
                    <a:ext cx="1106170" cy="542925"/>
                  </a:xfrm>
                  <a:prstGeom prst="rect">
                    <a:avLst/>
                  </a:prstGeom>
                </pic:spPr>
              </pic:pic>
            </a:graphicData>
          </a:graphic>
          <wp14:sizeRelH relativeFrom="page">
            <wp14:pctWidth>0</wp14:pctWidth>
          </wp14:sizeRelH>
          <wp14:sizeRelV relativeFrom="page">
            <wp14:pctHeight>0</wp14:pctHeight>
          </wp14:sizeRelV>
        </wp:anchor>
      </w:drawing>
    </w:r>
    <w:bookmarkEnd w:id="0"/>
    <w:r>
      <w:rPr>
        <w:noProof/>
        <w:lang w:eastAsia="zh-CN"/>
      </w:rPr>
      <w:drawing>
        <wp:anchor distT="0" distB="0" distL="114300" distR="114300" simplePos="0" relativeHeight="251658240" behindDoc="1" locked="0" layoutInCell="1" allowOverlap="1" wp14:anchorId="1C4E1577" wp14:editId="07101E85">
          <wp:simplePos x="0" y="0"/>
          <wp:positionH relativeFrom="column">
            <wp:posOffset>-257175</wp:posOffset>
          </wp:positionH>
          <wp:positionV relativeFrom="paragraph">
            <wp:posOffset>-129540</wp:posOffset>
          </wp:positionV>
          <wp:extent cx="1274445" cy="379095"/>
          <wp:effectExtent l="0" t="0" r="1905" b="1905"/>
          <wp:wrapThrough wrapText="bothSides">
            <wp:wrapPolygon edited="0">
              <wp:start x="0" y="0"/>
              <wp:lineTo x="0" y="20623"/>
              <wp:lineTo x="21309" y="20623"/>
              <wp:lineTo x="21309" y="0"/>
              <wp:lineTo x="0" y="0"/>
            </wp:wrapPolygon>
          </wp:wrapThrough>
          <wp:docPr id="7" name="Picture 7" descr="/Volumes/goee1$/Design/VEEC/VEEC 2016/VEEC 2016 Banners/VEEC2016-Banners-Print/Links/usai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olumes/goee1$/Design/VEEC/VEEC 2016/VEEC 2016 Banners/VEEC2016-Banners-Print/Links/usaid-logo.jpg"/>
                  <pic:cNvPicPr>
                    <a:picLocks noChangeAspect="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1274445" cy="379095"/>
                  </a:xfrm>
                  <a:prstGeom prst="rect">
                    <a:avLst/>
                  </a:prstGeom>
                  <a:noFill/>
                  <a:ln>
                    <a:noFill/>
                  </a:ln>
                </pic:spPr>
              </pic:pic>
            </a:graphicData>
          </a:graphic>
        </wp:anchor>
      </w:drawing>
    </w:r>
    <w:r w:rsidR="00572E6A">
      <w:tab/>
    </w:r>
    <w:r w:rsidR="0044044C">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DC0B9" w14:textId="77777777" w:rsidR="00B34A74" w:rsidRDefault="00B34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C8FC4" w14:textId="77777777" w:rsidR="00333583" w:rsidRDefault="00333583" w:rsidP="00E77F4B">
      <w:r>
        <w:separator/>
      </w:r>
    </w:p>
  </w:footnote>
  <w:footnote w:type="continuationSeparator" w:id="0">
    <w:p w14:paraId="01A7D604" w14:textId="77777777" w:rsidR="00333583" w:rsidRDefault="00333583" w:rsidP="00E77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41D26" w14:textId="77777777" w:rsidR="00B34A74" w:rsidRDefault="00B34A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36EAE" w14:textId="77777777" w:rsidR="00E77F4B" w:rsidRDefault="00E77F4B">
    <w:pPr>
      <w:pStyle w:val="Header"/>
    </w:pPr>
    <w:r>
      <w:rPr>
        <w:noProof/>
        <w:lang w:eastAsia="zh-CN"/>
      </w:rPr>
      <w:drawing>
        <wp:anchor distT="0" distB="0" distL="114300" distR="114300" simplePos="0" relativeHeight="251648000" behindDoc="1" locked="0" layoutInCell="1" allowOverlap="1" wp14:anchorId="4D340501" wp14:editId="5FB0CA4F">
          <wp:simplePos x="0" y="0"/>
          <wp:positionH relativeFrom="column">
            <wp:posOffset>-975360</wp:posOffset>
          </wp:positionH>
          <wp:positionV relativeFrom="paragraph">
            <wp:posOffset>-457200</wp:posOffset>
          </wp:positionV>
          <wp:extent cx="8261417" cy="1188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ILD-IT/Branding/Letterhead/header-01.jpg"/>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8262193" cy="11888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5F691" w14:textId="77777777" w:rsidR="00B34A74" w:rsidRDefault="00B34A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50"/>
    <w:rsid w:val="00006834"/>
    <w:rsid w:val="0001049C"/>
    <w:rsid w:val="000C01AC"/>
    <w:rsid w:val="000D5B81"/>
    <w:rsid w:val="00107748"/>
    <w:rsid w:val="00123E52"/>
    <w:rsid w:val="00132E81"/>
    <w:rsid w:val="002347AB"/>
    <w:rsid w:val="00296590"/>
    <w:rsid w:val="002B58E3"/>
    <w:rsid w:val="00313BC4"/>
    <w:rsid w:val="00333583"/>
    <w:rsid w:val="00335AEC"/>
    <w:rsid w:val="0035178E"/>
    <w:rsid w:val="00432C86"/>
    <w:rsid w:val="0044044C"/>
    <w:rsid w:val="00441428"/>
    <w:rsid w:val="0045638D"/>
    <w:rsid w:val="00474960"/>
    <w:rsid w:val="00536D90"/>
    <w:rsid w:val="00572E6A"/>
    <w:rsid w:val="005C41CF"/>
    <w:rsid w:val="005D171A"/>
    <w:rsid w:val="005D227D"/>
    <w:rsid w:val="00607559"/>
    <w:rsid w:val="006139FD"/>
    <w:rsid w:val="00640F1B"/>
    <w:rsid w:val="00661761"/>
    <w:rsid w:val="00695BE7"/>
    <w:rsid w:val="006A3322"/>
    <w:rsid w:val="006B0058"/>
    <w:rsid w:val="006C6B44"/>
    <w:rsid w:val="00700BDD"/>
    <w:rsid w:val="00715A0E"/>
    <w:rsid w:val="00716FAC"/>
    <w:rsid w:val="007A3E7A"/>
    <w:rsid w:val="00846F54"/>
    <w:rsid w:val="008505DC"/>
    <w:rsid w:val="008F7D7D"/>
    <w:rsid w:val="00927F14"/>
    <w:rsid w:val="00984F50"/>
    <w:rsid w:val="009854D9"/>
    <w:rsid w:val="00A02564"/>
    <w:rsid w:val="00A13DA8"/>
    <w:rsid w:val="00A238BC"/>
    <w:rsid w:val="00A91DEE"/>
    <w:rsid w:val="00A95848"/>
    <w:rsid w:val="00AA03CE"/>
    <w:rsid w:val="00AA5803"/>
    <w:rsid w:val="00B15425"/>
    <w:rsid w:val="00B34A74"/>
    <w:rsid w:val="00B41C86"/>
    <w:rsid w:val="00B512F2"/>
    <w:rsid w:val="00B84B3F"/>
    <w:rsid w:val="00BB27AC"/>
    <w:rsid w:val="00BE68DD"/>
    <w:rsid w:val="00C02EA2"/>
    <w:rsid w:val="00C307DC"/>
    <w:rsid w:val="00C33E5D"/>
    <w:rsid w:val="00C45CC0"/>
    <w:rsid w:val="00C959A8"/>
    <w:rsid w:val="00D23D7F"/>
    <w:rsid w:val="00D377BA"/>
    <w:rsid w:val="00D477DA"/>
    <w:rsid w:val="00D54F13"/>
    <w:rsid w:val="00DA4975"/>
    <w:rsid w:val="00DC0C53"/>
    <w:rsid w:val="00DC74B1"/>
    <w:rsid w:val="00DD1773"/>
    <w:rsid w:val="00DF052A"/>
    <w:rsid w:val="00E670A4"/>
    <w:rsid w:val="00E77F4B"/>
    <w:rsid w:val="00EA0F79"/>
    <w:rsid w:val="00F62DFA"/>
    <w:rsid w:val="00F83491"/>
    <w:rsid w:val="00FB2E8E"/>
    <w:rsid w:val="00FB5D36"/>
    <w:rsid w:val="00FE7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0A81E"/>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7DC"/>
    <w:rPr>
      <w:rFonts w:ascii="Calibri" w:eastAsia="Calibri" w:hAnsi="Calibri" w:cs="Calibri"/>
      <w:sz w:val="22"/>
      <w:szCs w:val="22"/>
    </w:rPr>
  </w:style>
  <w:style w:type="paragraph" w:styleId="Heading7">
    <w:name w:val="heading 7"/>
    <w:basedOn w:val="Normal"/>
    <w:next w:val="Normal"/>
    <w:link w:val="Heading7Char"/>
    <w:uiPriority w:val="9"/>
    <w:unhideWhenUsed/>
    <w:qFormat/>
    <w:rsid w:val="00984F50"/>
    <w:pPr>
      <w:keepNext/>
      <w:keepLines/>
      <w:spacing w:before="200" w:line="276" w:lineRule="auto"/>
      <w:outlineLvl w:val="6"/>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F4B"/>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E77F4B"/>
  </w:style>
  <w:style w:type="paragraph" w:styleId="Footer">
    <w:name w:val="footer"/>
    <w:basedOn w:val="Normal"/>
    <w:link w:val="FooterChar"/>
    <w:uiPriority w:val="99"/>
    <w:unhideWhenUsed/>
    <w:rsid w:val="00E77F4B"/>
    <w:pPr>
      <w:tabs>
        <w:tab w:val="center" w:pos="4680"/>
        <w:tab w:val="right" w:pos="936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E77F4B"/>
  </w:style>
  <w:style w:type="character" w:customStyle="1" w:styleId="Heading7Char">
    <w:name w:val="Heading 7 Char"/>
    <w:basedOn w:val="DefaultParagraphFont"/>
    <w:link w:val="Heading7"/>
    <w:uiPriority w:val="9"/>
    <w:rsid w:val="00984F50"/>
    <w:rPr>
      <w:rFonts w:asciiTheme="majorHAnsi" w:eastAsiaTheme="majorEastAsia" w:hAnsiTheme="majorHAnsi" w:cstheme="majorBidi"/>
      <w:i/>
      <w:iCs/>
      <w:color w:val="404040" w:themeColor="text1" w:themeTint="BF"/>
      <w:sz w:val="20"/>
      <w:szCs w:val="22"/>
    </w:rPr>
  </w:style>
  <w:style w:type="character" w:styleId="Strong">
    <w:name w:val="Strong"/>
    <w:basedOn w:val="DefaultParagraphFont"/>
    <w:uiPriority w:val="22"/>
    <w:qFormat/>
    <w:rsid w:val="00984F50"/>
    <w:rPr>
      <w:b/>
      <w:bCs/>
    </w:rPr>
  </w:style>
  <w:style w:type="character" w:styleId="Emphasis">
    <w:name w:val="Emphasis"/>
    <w:basedOn w:val="DefaultParagraphFont"/>
    <w:uiPriority w:val="20"/>
    <w:qFormat/>
    <w:rsid w:val="00984F50"/>
    <w:rPr>
      <w:i/>
      <w:iCs/>
    </w:rPr>
  </w:style>
  <w:style w:type="paragraph" w:styleId="ListParagraph">
    <w:name w:val="List Paragraph"/>
    <w:basedOn w:val="Normal"/>
    <w:uiPriority w:val="34"/>
    <w:qFormat/>
    <w:rsid w:val="0001049C"/>
    <w:pPr>
      <w:spacing w:before="240" w:after="320" w:line="276" w:lineRule="auto"/>
      <w:ind w:left="720"/>
      <w:contextualSpacing/>
    </w:pPr>
    <w:rPr>
      <w:rFonts w:asciiTheme="majorHAnsi" w:eastAsiaTheme="minorEastAsia" w:hAnsiTheme="majorHAnsi" w:cstheme="minorBidi"/>
      <w:sz w:val="20"/>
    </w:rPr>
  </w:style>
  <w:style w:type="paragraph" w:styleId="BalloonText">
    <w:name w:val="Balloon Text"/>
    <w:basedOn w:val="Normal"/>
    <w:link w:val="BalloonTextChar"/>
    <w:uiPriority w:val="99"/>
    <w:semiHidden/>
    <w:unhideWhenUsed/>
    <w:rsid w:val="0044044C"/>
    <w:rPr>
      <w:rFonts w:ascii="Tahoma" w:hAnsi="Tahoma" w:cs="Tahoma"/>
      <w:sz w:val="16"/>
      <w:szCs w:val="16"/>
    </w:rPr>
  </w:style>
  <w:style w:type="character" w:customStyle="1" w:styleId="BalloonTextChar">
    <w:name w:val="Balloon Text Char"/>
    <w:basedOn w:val="DefaultParagraphFont"/>
    <w:link w:val="BalloonText"/>
    <w:uiPriority w:val="99"/>
    <w:semiHidden/>
    <w:rsid w:val="0044044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7DC"/>
    <w:rPr>
      <w:rFonts w:ascii="Calibri" w:eastAsia="Calibri" w:hAnsi="Calibri" w:cs="Calibri"/>
      <w:sz w:val="22"/>
      <w:szCs w:val="22"/>
    </w:rPr>
  </w:style>
  <w:style w:type="paragraph" w:styleId="Heading7">
    <w:name w:val="heading 7"/>
    <w:basedOn w:val="Normal"/>
    <w:next w:val="Normal"/>
    <w:link w:val="Heading7Char"/>
    <w:uiPriority w:val="9"/>
    <w:unhideWhenUsed/>
    <w:qFormat/>
    <w:rsid w:val="00984F50"/>
    <w:pPr>
      <w:keepNext/>
      <w:keepLines/>
      <w:spacing w:before="200" w:line="276" w:lineRule="auto"/>
      <w:outlineLvl w:val="6"/>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F4B"/>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E77F4B"/>
  </w:style>
  <w:style w:type="paragraph" w:styleId="Footer">
    <w:name w:val="footer"/>
    <w:basedOn w:val="Normal"/>
    <w:link w:val="FooterChar"/>
    <w:uiPriority w:val="99"/>
    <w:unhideWhenUsed/>
    <w:rsid w:val="00E77F4B"/>
    <w:pPr>
      <w:tabs>
        <w:tab w:val="center" w:pos="4680"/>
        <w:tab w:val="right" w:pos="9360"/>
      </w:tabs>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E77F4B"/>
  </w:style>
  <w:style w:type="character" w:customStyle="1" w:styleId="Heading7Char">
    <w:name w:val="Heading 7 Char"/>
    <w:basedOn w:val="DefaultParagraphFont"/>
    <w:link w:val="Heading7"/>
    <w:uiPriority w:val="9"/>
    <w:rsid w:val="00984F50"/>
    <w:rPr>
      <w:rFonts w:asciiTheme="majorHAnsi" w:eastAsiaTheme="majorEastAsia" w:hAnsiTheme="majorHAnsi" w:cstheme="majorBidi"/>
      <w:i/>
      <w:iCs/>
      <w:color w:val="404040" w:themeColor="text1" w:themeTint="BF"/>
      <w:sz w:val="20"/>
      <w:szCs w:val="22"/>
    </w:rPr>
  </w:style>
  <w:style w:type="character" w:styleId="Strong">
    <w:name w:val="Strong"/>
    <w:basedOn w:val="DefaultParagraphFont"/>
    <w:uiPriority w:val="22"/>
    <w:qFormat/>
    <w:rsid w:val="00984F50"/>
    <w:rPr>
      <w:b/>
      <w:bCs/>
    </w:rPr>
  </w:style>
  <w:style w:type="character" w:styleId="Emphasis">
    <w:name w:val="Emphasis"/>
    <w:basedOn w:val="DefaultParagraphFont"/>
    <w:uiPriority w:val="20"/>
    <w:qFormat/>
    <w:rsid w:val="00984F50"/>
    <w:rPr>
      <w:i/>
      <w:iCs/>
    </w:rPr>
  </w:style>
  <w:style w:type="paragraph" w:styleId="ListParagraph">
    <w:name w:val="List Paragraph"/>
    <w:basedOn w:val="Normal"/>
    <w:uiPriority w:val="34"/>
    <w:qFormat/>
    <w:rsid w:val="0001049C"/>
    <w:pPr>
      <w:spacing w:before="240" w:after="320" w:line="276" w:lineRule="auto"/>
      <w:ind w:left="720"/>
      <w:contextualSpacing/>
    </w:pPr>
    <w:rPr>
      <w:rFonts w:asciiTheme="majorHAnsi" w:eastAsiaTheme="minorEastAsia" w:hAnsiTheme="majorHAnsi" w:cstheme="minorBidi"/>
      <w:sz w:val="20"/>
    </w:rPr>
  </w:style>
  <w:style w:type="paragraph" w:styleId="BalloonText">
    <w:name w:val="Balloon Text"/>
    <w:basedOn w:val="Normal"/>
    <w:link w:val="BalloonTextChar"/>
    <w:uiPriority w:val="99"/>
    <w:semiHidden/>
    <w:unhideWhenUsed/>
    <w:rsid w:val="0044044C"/>
    <w:rPr>
      <w:rFonts w:ascii="Tahoma" w:hAnsi="Tahoma" w:cs="Tahoma"/>
      <w:sz w:val="16"/>
      <w:szCs w:val="16"/>
    </w:rPr>
  </w:style>
  <w:style w:type="character" w:customStyle="1" w:styleId="BalloonTextChar">
    <w:name w:val="Balloon Text Char"/>
    <w:basedOn w:val="DefaultParagraphFont"/>
    <w:link w:val="BalloonText"/>
    <w:uiPriority w:val="99"/>
    <w:semiHidden/>
    <w:rsid w:val="0044044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Packages\Microsoft.MicrosoftEdge_8wekyb3d8bbwe\TempState\Downloads\BUILD-IT-Letterhead%20(1).dotx" TargetMode="External"/></Relationships>
</file>

<file path=word/theme/theme1.xml><?xml version="1.0" encoding="utf-8"?>
<a:theme xmlns:a="http://schemas.openxmlformats.org/drawingml/2006/main" name="Office Theme">
  <a:themeElements>
    <a:clrScheme name="BUILD-IT">
      <a:dk1>
        <a:srgbClr val="000000"/>
      </a:dk1>
      <a:lt1>
        <a:srgbClr val="FFFFFF"/>
      </a:lt1>
      <a:dk2>
        <a:srgbClr val="203859"/>
      </a:dk2>
      <a:lt2>
        <a:srgbClr val="E7E6E6"/>
      </a:lt2>
      <a:accent1>
        <a:srgbClr val="1B75B2"/>
      </a:accent1>
      <a:accent2>
        <a:srgbClr val="C0CA2A"/>
      </a:accent2>
      <a:accent3>
        <a:srgbClr val="343433"/>
      </a:accent3>
      <a:accent4>
        <a:srgbClr val="203859"/>
      </a:accent4>
      <a:accent5>
        <a:srgbClr val="DBE1A1"/>
      </a:accent5>
      <a:accent6>
        <a:srgbClr val="F3F3F5"/>
      </a:accent6>
      <a:hlink>
        <a:srgbClr val="1B75B2"/>
      </a:hlink>
      <a:folHlink>
        <a:srgbClr val="0E598A"/>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BUILD-IT-Letterhead (1)</Template>
  <TotalTime>71</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Danielson</dc:creator>
  <cp:keywords>BUILD-IT</cp:keywords>
  <cp:lastModifiedBy>Administrator_PC</cp:lastModifiedBy>
  <cp:revision>15</cp:revision>
  <cp:lastPrinted>2018-08-14T07:52:00Z</cp:lastPrinted>
  <dcterms:created xsi:type="dcterms:W3CDTF">2018-07-29T23:03:00Z</dcterms:created>
  <dcterms:modified xsi:type="dcterms:W3CDTF">2018-08-14T08:23:00Z</dcterms:modified>
</cp:coreProperties>
</file>